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4"/>
          <w:szCs w:val="24"/>
        </w:rPr>
      </w:pPr>
      <w:r w:rsidDel="00000000" w:rsidR="00000000" w:rsidRPr="00000000">
        <w:rPr>
          <w:sz w:val="24"/>
          <w:szCs w:val="24"/>
          <w:rtl w:val="0"/>
        </w:rPr>
        <w:t xml:space="preserve">Hello Team,</w:t>
      </w:r>
    </w:p>
    <w:p w:rsidR="00000000" w:rsidDel="00000000" w:rsidP="00000000" w:rsidRDefault="00000000" w:rsidRPr="00000000" w14:paraId="00000002">
      <w:pPr>
        <w:spacing w:line="276" w:lineRule="auto"/>
        <w:rPr>
          <w:i w:val="1"/>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We’re so excited to announce our partnership with </w:t>
      </w:r>
      <w:hyperlink r:id="rId6">
        <w:r w:rsidDel="00000000" w:rsidR="00000000" w:rsidRPr="00000000">
          <w:rPr>
            <w:color w:val="1155cc"/>
            <w:sz w:val="24"/>
            <w:szCs w:val="24"/>
            <w:u w:val="single"/>
            <w:rtl w:val="0"/>
          </w:rPr>
          <w:t xml:space="preserve">Upflex</w:t>
        </w:r>
      </w:hyperlink>
      <w:r w:rsidDel="00000000" w:rsidR="00000000" w:rsidRPr="00000000">
        <w:rPr>
          <w:sz w:val="24"/>
          <w:szCs w:val="24"/>
          <w:rtl w:val="0"/>
        </w:rPr>
        <w:t xml:space="preserve">, a mobile app that allows you to instantly access coworking spaces, meeting rooms and private offices in a variety of locations. </w:t>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Whether you need a space close to home that allows you to social distance or you’re traveling for work, Upflex gives you access to more than 5,000 inspirational workspace  in over 70 countries so you always have a place to be your most productive.</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You’ll be receiving a few emails soon to activate your account soon and learn how to use Upflex. </w:t>
      </w:r>
      <w:r w:rsidDel="00000000" w:rsidR="00000000" w:rsidRPr="00000000">
        <w:rPr>
          <w:sz w:val="24"/>
          <w:szCs w:val="24"/>
          <w:highlight w:val="white"/>
          <w:rtl w:val="0"/>
        </w:rPr>
        <w:t xml:space="preserve">This program is meant to complement and enhance your current work routine, so we are happy to receive any feedback or suggestions you might have in order to make this a successful experience.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