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0945B" w14:textId="77777777" w:rsidR="00B008A0" w:rsidRDefault="003C6EB5">
      <w:pPr>
        <w:spacing w:line="360" w:lineRule="auto"/>
        <w:jc w:val="center"/>
        <w:rPr>
          <w:rFonts w:ascii="Lato" w:eastAsia="Lato" w:hAnsi="Lato" w:cs="Lato"/>
          <w:color w:val="264054"/>
          <w:sz w:val="36"/>
          <w:szCs w:val="36"/>
        </w:rPr>
      </w:pPr>
      <w:r>
        <w:rPr>
          <w:rFonts w:ascii="Lato" w:eastAsia="Lato" w:hAnsi="Lato" w:cs="Lato"/>
          <w:noProof/>
          <w:color w:val="264054"/>
          <w:sz w:val="36"/>
          <w:szCs w:val="36"/>
        </w:rPr>
        <w:drawing>
          <wp:inline distT="114300" distB="114300" distL="114300" distR="114300" wp14:anchorId="4B548FDF" wp14:editId="0620498A">
            <wp:extent cx="1119188" cy="1119188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9188" cy="11191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1582E78" w14:textId="77777777" w:rsidR="00B008A0" w:rsidRDefault="003C6EB5">
      <w:pPr>
        <w:shd w:val="clear" w:color="auto" w:fill="FFFFFF"/>
        <w:spacing w:after="400"/>
        <w:jc w:val="center"/>
        <w:rPr>
          <w:rFonts w:ascii="Lato" w:eastAsia="Lato" w:hAnsi="Lato" w:cs="Lato"/>
          <w:color w:val="264054"/>
          <w:sz w:val="27"/>
          <w:szCs w:val="27"/>
        </w:rPr>
      </w:pPr>
      <w:r>
        <w:rPr>
          <w:rFonts w:ascii="Lato" w:eastAsia="Lato" w:hAnsi="Lato" w:cs="Lato"/>
          <w:color w:val="264054"/>
          <w:sz w:val="44"/>
          <w:szCs w:val="44"/>
        </w:rPr>
        <w:t>In this workspace we are practicing the following health &amp; safety practices to keep you safe:</w:t>
      </w:r>
    </w:p>
    <w:tbl>
      <w:tblPr>
        <w:tblStyle w:val="a"/>
        <w:tblW w:w="93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7815"/>
      </w:tblGrid>
      <w:tr w:rsidR="00B008A0" w14:paraId="0CB1BF93" w14:textId="77777777">
        <w:trPr>
          <w:trHeight w:val="16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B690A" w14:textId="77777777" w:rsidR="00B008A0" w:rsidRDefault="003C6EB5">
            <w:pPr>
              <w:jc w:val="center"/>
              <w:rPr>
                <w:rFonts w:ascii="Lato" w:eastAsia="Lato" w:hAnsi="Lato" w:cs="Lato"/>
                <w:color w:val="264054"/>
                <w:sz w:val="27"/>
                <w:szCs w:val="27"/>
              </w:rPr>
            </w:pPr>
            <w:r>
              <w:rPr>
                <w:rFonts w:ascii="Lato" w:eastAsia="Lato" w:hAnsi="Lato" w:cs="Lato"/>
                <w:noProof/>
                <w:color w:val="264054"/>
                <w:sz w:val="27"/>
                <w:szCs w:val="27"/>
              </w:rPr>
              <w:drawing>
                <wp:inline distT="114300" distB="114300" distL="114300" distR="114300" wp14:anchorId="1FB1D959" wp14:editId="04EBF73D">
                  <wp:extent cx="657225" cy="447675"/>
                  <wp:effectExtent l="0" t="0" r="0" b="0"/>
                  <wp:docPr id="1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5"/>
                          <a:srcRect t="14285" b="111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447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98E5C" w14:textId="77777777" w:rsidR="00B008A0" w:rsidRDefault="003C6EB5">
            <w:pPr>
              <w:widowControl w:val="0"/>
              <w:spacing w:line="360" w:lineRule="auto"/>
              <w:rPr>
                <w:rFonts w:ascii="Lato" w:eastAsia="Lato" w:hAnsi="Lato" w:cs="Lato"/>
                <w:b/>
                <w:color w:val="264054"/>
                <w:sz w:val="26"/>
                <w:szCs w:val="26"/>
              </w:rPr>
            </w:pPr>
            <w:r>
              <w:rPr>
                <w:rFonts w:ascii="Lato" w:eastAsia="Lato" w:hAnsi="Lato" w:cs="Lato"/>
                <w:b/>
                <w:color w:val="62C786"/>
                <w:sz w:val="26"/>
                <w:szCs w:val="26"/>
              </w:rPr>
              <w:t xml:space="preserve">1. </w:t>
            </w:r>
            <w:r>
              <w:rPr>
                <w:rFonts w:ascii="Lato" w:eastAsia="Lato" w:hAnsi="Lato" w:cs="Lato"/>
                <w:b/>
                <w:color w:val="264054"/>
                <w:sz w:val="26"/>
                <w:szCs w:val="26"/>
              </w:rPr>
              <w:t>Social distancing</w:t>
            </w:r>
          </w:p>
          <w:p w14:paraId="39D71E4A" w14:textId="77777777" w:rsidR="00B008A0" w:rsidRDefault="003C6EB5">
            <w:pPr>
              <w:widowControl w:val="0"/>
              <w:rPr>
                <w:rFonts w:ascii="Lato Light" w:eastAsia="Lato Light" w:hAnsi="Lato Light" w:cs="Lato Light"/>
                <w:color w:val="264054"/>
                <w:sz w:val="26"/>
                <w:szCs w:val="26"/>
              </w:rPr>
            </w:pPr>
            <w:r>
              <w:rPr>
                <w:rFonts w:ascii="Lato Light" w:eastAsia="Lato Light" w:hAnsi="Lato Light" w:cs="Lato Light"/>
                <w:color w:val="264054"/>
                <w:sz w:val="26"/>
                <w:szCs w:val="26"/>
              </w:rPr>
              <w:t>We keep members 6 feet away from each other and prevent unnecessary close contact to help prevent the spread of infection.</w:t>
            </w:r>
          </w:p>
        </w:tc>
      </w:tr>
      <w:tr w:rsidR="00B008A0" w14:paraId="166515B7" w14:textId="77777777">
        <w:trPr>
          <w:trHeight w:val="171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F10D8" w14:textId="77777777" w:rsidR="00B008A0" w:rsidRDefault="003C6EB5">
            <w:pPr>
              <w:jc w:val="center"/>
              <w:rPr>
                <w:rFonts w:ascii="Lato" w:eastAsia="Lato" w:hAnsi="Lato" w:cs="Lato"/>
                <w:color w:val="264054"/>
                <w:sz w:val="27"/>
                <w:szCs w:val="27"/>
              </w:rPr>
            </w:pPr>
            <w:r>
              <w:rPr>
                <w:rFonts w:ascii="Lato" w:eastAsia="Lato" w:hAnsi="Lato" w:cs="Lato"/>
                <w:noProof/>
                <w:color w:val="264054"/>
                <w:sz w:val="27"/>
                <w:szCs w:val="27"/>
              </w:rPr>
              <w:drawing>
                <wp:inline distT="114300" distB="114300" distL="114300" distR="114300" wp14:anchorId="6B7892B5" wp14:editId="0BA128C3">
                  <wp:extent cx="542925" cy="561329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6132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5E8EA" w14:textId="77777777" w:rsidR="00B008A0" w:rsidRDefault="003C6EB5">
            <w:pPr>
              <w:widowControl w:val="0"/>
              <w:spacing w:line="360" w:lineRule="auto"/>
              <w:rPr>
                <w:rFonts w:ascii="Lato" w:eastAsia="Lato" w:hAnsi="Lato" w:cs="Lato"/>
                <w:b/>
                <w:color w:val="264054"/>
                <w:sz w:val="26"/>
                <w:szCs w:val="26"/>
              </w:rPr>
            </w:pPr>
            <w:r>
              <w:rPr>
                <w:rFonts w:ascii="Lato" w:eastAsia="Lato" w:hAnsi="Lato" w:cs="Lato"/>
                <w:b/>
                <w:color w:val="62C786"/>
                <w:sz w:val="26"/>
                <w:szCs w:val="26"/>
              </w:rPr>
              <w:t>2.</w:t>
            </w:r>
            <w:r>
              <w:rPr>
                <w:rFonts w:ascii="Lato" w:eastAsia="Lato" w:hAnsi="Lato" w:cs="Lato"/>
                <w:b/>
                <w:color w:val="264054"/>
                <w:sz w:val="26"/>
                <w:szCs w:val="26"/>
              </w:rPr>
              <w:t xml:space="preserve"> Cleaning &amp; disinfecting </w:t>
            </w:r>
          </w:p>
          <w:p w14:paraId="30C5268F" w14:textId="77777777" w:rsidR="00B008A0" w:rsidRDefault="003C6EB5">
            <w:pPr>
              <w:widowControl w:val="0"/>
              <w:rPr>
                <w:rFonts w:ascii="Lato" w:eastAsia="Lato" w:hAnsi="Lato" w:cs="Lato"/>
                <w:b/>
                <w:color w:val="264054"/>
                <w:sz w:val="26"/>
                <w:szCs w:val="26"/>
              </w:rPr>
            </w:pPr>
            <w:r>
              <w:rPr>
                <w:rFonts w:ascii="Lato Light" w:eastAsia="Lato Light" w:hAnsi="Lato Light" w:cs="Lato Light"/>
                <w:color w:val="264054"/>
                <w:sz w:val="26"/>
                <w:szCs w:val="26"/>
              </w:rPr>
              <w:t>We clean and disinfect all surfaces at least twice a day, especially high-touch surfaces.</w:t>
            </w:r>
          </w:p>
        </w:tc>
      </w:tr>
      <w:tr w:rsidR="00B008A0" w14:paraId="1C3E873F" w14:textId="77777777">
        <w:trPr>
          <w:trHeight w:val="168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ED82F" w14:textId="77777777" w:rsidR="00B008A0" w:rsidRDefault="003C6EB5">
            <w:pPr>
              <w:jc w:val="center"/>
              <w:rPr>
                <w:rFonts w:ascii="Lato" w:eastAsia="Lato" w:hAnsi="Lato" w:cs="Lato"/>
                <w:color w:val="264054"/>
                <w:sz w:val="27"/>
                <w:szCs w:val="27"/>
              </w:rPr>
            </w:pPr>
            <w:r>
              <w:rPr>
                <w:rFonts w:ascii="Lato" w:eastAsia="Lato" w:hAnsi="Lato" w:cs="Lato"/>
                <w:noProof/>
                <w:color w:val="264054"/>
                <w:sz w:val="27"/>
                <w:szCs w:val="27"/>
              </w:rPr>
              <w:drawing>
                <wp:inline distT="114300" distB="114300" distL="114300" distR="114300" wp14:anchorId="40A56FD2" wp14:editId="25BFA0DC">
                  <wp:extent cx="576263" cy="576263"/>
                  <wp:effectExtent l="0" t="0" r="0" b="0"/>
                  <wp:docPr id="5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263" cy="5762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86095" w14:textId="77777777" w:rsidR="00B008A0" w:rsidRDefault="003C6EB5">
            <w:pPr>
              <w:widowControl w:val="0"/>
              <w:spacing w:line="360" w:lineRule="auto"/>
              <w:rPr>
                <w:rFonts w:ascii="Lato" w:eastAsia="Lato" w:hAnsi="Lato" w:cs="Lato"/>
                <w:b/>
                <w:color w:val="264054"/>
                <w:sz w:val="26"/>
                <w:szCs w:val="26"/>
              </w:rPr>
            </w:pPr>
            <w:r>
              <w:rPr>
                <w:rFonts w:ascii="Lato" w:eastAsia="Lato" w:hAnsi="Lato" w:cs="Lato"/>
                <w:b/>
                <w:color w:val="62C786"/>
                <w:sz w:val="26"/>
                <w:szCs w:val="26"/>
              </w:rPr>
              <w:t>3.</w:t>
            </w:r>
            <w:r>
              <w:rPr>
                <w:rFonts w:ascii="Lato" w:eastAsia="Lato" w:hAnsi="Lato" w:cs="Lato"/>
                <w:b/>
                <w:color w:val="264054"/>
                <w:sz w:val="26"/>
                <w:szCs w:val="26"/>
              </w:rPr>
              <w:t xml:space="preserve"> Personal hygiene</w:t>
            </w:r>
          </w:p>
          <w:p w14:paraId="295E2858" w14:textId="77777777" w:rsidR="00B008A0" w:rsidRDefault="003C6EB5">
            <w:pPr>
              <w:widowControl w:val="0"/>
              <w:rPr>
                <w:rFonts w:ascii="Lato" w:eastAsia="Lato" w:hAnsi="Lato" w:cs="Lato"/>
                <w:b/>
                <w:color w:val="264054"/>
                <w:sz w:val="26"/>
                <w:szCs w:val="26"/>
              </w:rPr>
            </w:pPr>
            <w:r>
              <w:rPr>
                <w:rFonts w:ascii="Lato Light" w:eastAsia="Lato Light" w:hAnsi="Lato Light" w:cs="Lato Light"/>
                <w:color w:val="264054"/>
                <w:sz w:val="26"/>
                <w:szCs w:val="26"/>
              </w:rPr>
              <w:t xml:space="preserve">We provide hand sanitizer and disinfectant </w:t>
            </w:r>
            <w:proofErr w:type="gramStart"/>
            <w:r>
              <w:rPr>
                <w:rFonts w:ascii="Lato Light" w:eastAsia="Lato Light" w:hAnsi="Lato Light" w:cs="Lato Light"/>
                <w:color w:val="264054"/>
                <w:sz w:val="26"/>
                <w:szCs w:val="26"/>
              </w:rPr>
              <w:t>wipes, and</w:t>
            </w:r>
            <w:proofErr w:type="gramEnd"/>
            <w:r>
              <w:rPr>
                <w:rFonts w:ascii="Lato Light" w:eastAsia="Lato Light" w:hAnsi="Lato Light" w:cs="Lato Light"/>
                <w:color w:val="264054"/>
                <w:sz w:val="26"/>
                <w:szCs w:val="26"/>
              </w:rPr>
              <w:t xml:space="preserve"> will educate on proper hand-washing.</w:t>
            </w:r>
          </w:p>
        </w:tc>
      </w:tr>
      <w:tr w:rsidR="00B008A0" w14:paraId="3EDD02AA" w14:textId="77777777">
        <w:trPr>
          <w:trHeight w:val="168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7361C" w14:textId="77777777" w:rsidR="00B008A0" w:rsidRDefault="003C6EB5">
            <w:pPr>
              <w:jc w:val="center"/>
              <w:rPr>
                <w:rFonts w:ascii="Lato" w:eastAsia="Lato" w:hAnsi="Lato" w:cs="Lato"/>
                <w:color w:val="264054"/>
                <w:sz w:val="27"/>
                <w:szCs w:val="27"/>
              </w:rPr>
            </w:pPr>
            <w:r>
              <w:rPr>
                <w:rFonts w:ascii="Lato" w:eastAsia="Lato" w:hAnsi="Lato" w:cs="Lato"/>
                <w:noProof/>
                <w:color w:val="264054"/>
                <w:sz w:val="27"/>
                <w:szCs w:val="27"/>
              </w:rPr>
              <w:drawing>
                <wp:inline distT="114300" distB="114300" distL="114300" distR="114300" wp14:anchorId="438ADC08" wp14:editId="4127FD04">
                  <wp:extent cx="579531" cy="509588"/>
                  <wp:effectExtent l="0" t="0" r="0" b="0"/>
                  <wp:docPr id="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531" cy="5095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388D1" w14:textId="77777777" w:rsidR="00B008A0" w:rsidRDefault="003C6EB5">
            <w:pPr>
              <w:widowControl w:val="0"/>
              <w:spacing w:line="360" w:lineRule="auto"/>
              <w:rPr>
                <w:rFonts w:ascii="Lato" w:eastAsia="Lato" w:hAnsi="Lato" w:cs="Lato"/>
                <w:b/>
                <w:color w:val="264054"/>
                <w:sz w:val="26"/>
                <w:szCs w:val="26"/>
              </w:rPr>
            </w:pPr>
            <w:r>
              <w:rPr>
                <w:rFonts w:ascii="Lato" w:eastAsia="Lato" w:hAnsi="Lato" w:cs="Lato"/>
                <w:b/>
                <w:color w:val="62C786"/>
                <w:sz w:val="26"/>
                <w:szCs w:val="26"/>
              </w:rPr>
              <w:t>4.</w:t>
            </w:r>
            <w:r>
              <w:rPr>
                <w:rFonts w:ascii="Lato" w:eastAsia="Lato" w:hAnsi="Lato" w:cs="Lato"/>
                <w:b/>
                <w:color w:val="264054"/>
                <w:sz w:val="26"/>
                <w:szCs w:val="26"/>
              </w:rPr>
              <w:t xml:space="preserve"> Food &amp; beverage </w:t>
            </w:r>
          </w:p>
          <w:p w14:paraId="55E4A00D" w14:textId="77777777" w:rsidR="00B008A0" w:rsidRDefault="003C6EB5">
            <w:pPr>
              <w:widowControl w:val="0"/>
              <w:rPr>
                <w:rFonts w:ascii="Lato Light" w:eastAsia="Lato Light" w:hAnsi="Lato Light" w:cs="Lato Light"/>
                <w:color w:val="264054"/>
                <w:sz w:val="26"/>
                <w:szCs w:val="26"/>
              </w:rPr>
            </w:pPr>
            <w:r>
              <w:rPr>
                <w:rFonts w:ascii="Lato Light" w:eastAsia="Lato Light" w:hAnsi="Lato Light" w:cs="Lato Light"/>
                <w:color w:val="264054"/>
                <w:sz w:val="26"/>
                <w:szCs w:val="26"/>
              </w:rPr>
              <w:t>We offer only paper cups for beverages and pre-wrapped food items, if any.</w:t>
            </w:r>
          </w:p>
        </w:tc>
      </w:tr>
      <w:tr w:rsidR="00B008A0" w14:paraId="53378E1D" w14:textId="77777777">
        <w:trPr>
          <w:trHeight w:val="1545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C1BD5" w14:textId="77777777" w:rsidR="00B008A0" w:rsidRDefault="003C6EB5">
            <w:pPr>
              <w:jc w:val="center"/>
              <w:rPr>
                <w:rFonts w:ascii="Lato" w:eastAsia="Lato" w:hAnsi="Lato" w:cs="Lato"/>
                <w:color w:val="264054"/>
                <w:sz w:val="27"/>
                <w:szCs w:val="27"/>
              </w:rPr>
            </w:pPr>
            <w:r>
              <w:rPr>
                <w:rFonts w:ascii="Lato" w:eastAsia="Lato" w:hAnsi="Lato" w:cs="Lato"/>
                <w:noProof/>
                <w:color w:val="264054"/>
                <w:sz w:val="27"/>
                <w:szCs w:val="27"/>
              </w:rPr>
              <w:drawing>
                <wp:inline distT="114300" distB="114300" distL="114300" distR="114300" wp14:anchorId="362261B0" wp14:editId="600A719B">
                  <wp:extent cx="625583" cy="595313"/>
                  <wp:effectExtent l="0" t="0" r="0" b="0"/>
                  <wp:docPr id="6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583" cy="5953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49FAF" w14:textId="77777777" w:rsidR="00B008A0" w:rsidRDefault="003C6EB5">
            <w:pPr>
              <w:widowControl w:val="0"/>
              <w:spacing w:line="360" w:lineRule="auto"/>
              <w:rPr>
                <w:rFonts w:ascii="Lato" w:eastAsia="Lato" w:hAnsi="Lato" w:cs="Lato"/>
                <w:b/>
                <w:color w:val="264054"/>
                <w:sz w:val="26"/>
                <w:szCs w:val="26"/>
              </w:rPr>
            </w:pPr>
            <w:r>
              <w:rPr>
                <w:rFonts w:ascii="Lato" w:eastAsia="Lato" w:hAnsi="Lato" w:cs="Lato"/>
                <w:b/>
                <w:color w:val="62C786"/>
                <w:sz w:val="26"/>
                <w:szCs w:val="26"/>
              </w:rPr>
              <w:t>5.</w:t>
            </w:r>
            <w:r>
              <w:rPr>
                <w:rFonts w:ascii="Lato" w:eastAsia="Lato" w:hAnsi="Lato" w:cs="Lato"/>
                <w:b/>
                <w:color w:val="264054"/>
                <w:sz w:val="26"/>
                <w:szCs w:val="26"/>
              </w:rPr>
              <w:t xml:space="preserve"> Engineering controls </w:t>
            </w:r>
          </w:p>
          <w:p w14:paraId="30EEC63B" w14:textId="77777777" w:rsidR="00B008A0" w:rsidRDefault="003C6EB5">
            <w:pPr>
              <w:widowControl w:val="0"/>
              <w:rPr>
                <w:rFonts w:ascii="Lato Light" w:eastAsia="Lato Light" w:hAnsi="Lato Light" w:cs="Lato Light"/>
                <w:color w:val="264054"/>
                <w:sz w:val="26"/>
                <w:szCs w:val="26"/>
              </w:rPr>
            </w:pPr>
            <w:r>
              <w:rPr>
                <w:rFonts w:ascii="Lato Light" w:eastAsia="Lato Light" w:hAnsi="Lato Light" w:cs="Lato Light"/>
                <w:color w:val="264054"/>
                <w:sz w:val="26"/>
                <w:szCs w:val="26"/>
              </w:rPr>
              <w:t>We reduce exposure to hazards without relying on personal behavior, such as by using HEPA air filters and physical barriers.</w:t>
            </w:r>
          </w:p>
        </w:tc>
      </w:tr>
    </w:tbl>
    <w:p w14:paraId="1553CFB8" w14:textId="77777777" w:rsidR="00B008A0" w:rsidRDefault="00B008A0">
      <w:pPr>
        <w:widowControl w:val="0"/>
        <w:rPr>
          <w:rFonts w:ascii="Lato Light" w:eastAsia="Lato Light" w:hAnsi="Lato Light" w:cs="Lato Light"/>
          <w:color w:val="264054"/>
          <w:sz w:val="24"/>
          <w:szCs w:val="24"/>
        </w:rPr>
      </w:pPr>
    </w:p>
    <w:sectPr w:rsidR="00B008A0" w:rsidSect="003C6EB5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Ligh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8A0"/>
    <w:rsid w:val="003C6EB5"/>
    <w:rsid w:val="00B0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3B2FAA"/>
  <w15:docId w15:val="{DDB906C6-B500-5A4B-9AA2-69464ED55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Ginger Dhaliwal</cp:lastModifiedBy>
  <cp:revision>2</cp:revision>
  <dcterms:created xsi:type="dcterms:W3CDTF">2020-06-04T22:03:00Z</dcterms:created>
  <dcterms:modified xsi:type="dcterms:W3CDTF">2020-06-04T22:03:00Z</dcterms:modified>
</cp:coreProperties>
</file>